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07666573">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lastRenderedPageBreak/>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inwestycji, jest uproszczoną formą studium wykonalności i stanowi załącznik do wniosku o dofinansowanie projektu realizowanego ze środków Europejskiego Funduszu Rozwoju Regionalnego (dalej: EFRR) w ramach programu Fundusze Europejskie dla Kujaw i Pomorza 2021-2027 (dalej: </w:t>
      </w:r>
      <w:proofErr w:type="spellStart"/>
      <w:r w:rsidRPr="00D85846">
        <w:rPr>
          <w:rFonts w:ascii="Arial" w:eastAsia="Times New Roman" w:hAnsi="Arial" w:cs="Arial"/>
          <w:sz w:val="24"/>
          <w:szCs w:val="24"/>
          <w:lang w:eastAsia="pl-PL"/>
        </w:rPr>
        <w:t>FEdKP</w:t>
      </w:r>
      <w:proofErr w:type="spellEnd"/>
      <w:r w:rsidRPr="00D85846">
        <w:rPr>
          <w:rFonts w:ascii="Arial" w:eastAsia="Times New Roman" w:hAnsi="Arial" w:cs="Arial"/>
          <w:sz w:val="24"/>
          <w:szCs w:val="24"/>
          <w:lang w:eastAsia="pl-PL"/>
        </w:rPr>
        <w:t>).</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58E8AB10"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proofErr w:type="spellStart"/>
      <w:r w:rsidRPr="00D85846">
        <w:rPr>
          <w:rFonts w:ascii="Arial" w:eastAsia="Times New Roman" w:hAnsi="Arial" w:cs="Arial"/>
          <w:sz w:val="24"/>
          <w:szCs w:val="24"/>
          <w:lang w:eastAsia="pl-PL"/>
        </w:rPr>
        <w:t>MFiPR</w:t>
      </w:r>
      <w:proofErr w:type="spellEnd"/>
      <w:r w:rsidRPr="00D85846">
        <w:rPr>
          <w:rFonts w:ascii="Arial" w:eastAsia="Times New Roman" w:hAnsi="Arial" w:cs="Arial"/>
          <w:sz w:val="24"/>
          <w:szCs w:val="24"/>
          <w:lang w:eastAsia="pl-PL"/>
        </w:rPr>
        <w:t>/2021-2027/15(1)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w:t>
      </w:r>
      <w:r w:rsidR="009E3129" w:rsidRPr="00D85846">
        <w:rPr>
          <w:rFonts w:ascii="Arial" w:eastAsia="Times New Roman" w:hAnsi="Arial" w:cs="Arial"/>
          <w:sz w:val="24"/>
          <w:szCs w:val="24"/>
          <w:lang w:eastAsia="pl-PL"/>
        </w:rPr>
        <w:t>02</w:t>
      </w:r>
      <w:r w:rsidR="009E3129">
        <w:rPr>
          <w:rFonts w:ascii="Arial" w:eastAsia="Times New Roman" w:hAnsi="Arial" w:cs="Arial"/>
          <w:sz w:val="24"/>
          <w:szCs w:val="24"/>
          <w:lang w:eastAsia="pl-PL"/>
        </w:rPr>
        <w:t>5</w:t>
      </w:r>
      <w:r w:rsidR="009E3129" w:rsidRPr="00D85846">
        <w:rPr>
          <w:rFonts w:ascii="Arial" w:eastAsia="Times New Roman" w:hAnsi="Arial" w:cs="Arial"/>
          <w:sz w:val="24"/>
          <w:szCs w:val="24"/>
          <w:lang w:eastAsia="pl-PL"/>
        </w:rPr>
        <w:t xml:space="preserve"> </w:t>
      </w:r>
      <w:r w:rsidR="00943E9A" w:rsidRPr="00D85846">
        <w:rPr>
          <w:rFonts w:ascii="Arial" w:eastAsia="Times New Roman" w:hAnsi="Arial" w:cs="Arial"/>
          <w:sz w:val="24"/>
          <w:szCs w:val="24"/>
          <w:lang w:eastAsia="pl-PL"/>
        </w:rPr>
        <w:t xml:space="preserve">r. poz. </w:t>
      </w:r>
      <w:r w:rsidR="009E3129">
        <w:rPr>
          <w:rFonts w:ascii="Arial" w:eastAsia="Times New Roman" w:hAnsi="Arial" w:cs="Arial"/>
          <w:sz w:val="24"/>
          <w:szCs w:val="24"/>
          <w:lang w:eastAsia="pl-PL"/>
        </w:rPr>
        <w:t xml:space="preserve">1733 z </w:t>
      </w:r>
      <w:proofErr w:type="spellStart"/>
      <w:r w:rsidR="009E3129">
        <w:rPr>
          <w:rFonts w:ascii="Arial" w:eastAsia="Times New Roman" w:hAnsi="Arial" w:cs="Arial"/>
          <w:sz w:val="24"/>
          <w:szCs w:val="24"/>
          <w:lang w:eastAsia="pl-PL"/>
        </w:rPr>
        <w:t>późn</w:t>
      </w:r>
      <w:proofErr w:type="spellEnd"/>
      <w:r w:rsidR="009E3129">
        <w:rPr>
          <w:rFonts w:ascii="Arial" w:eastAsia="Times New Roman" w:hAnsi="Arial" w:cs="Arial"/>
          <w:sz w:val="24"/>
          <w:szCs w:val="24"/>
          <w:lang w:eastAsia="pl-PL"/>
        </w:rPr>
        <w:t>. zm.</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w:t>
      </w:r>
      <w:proofErr w:type="spellStart"/>
      <w:r w:rsidR="00E45D29" w:rsidRPr="00D85846">
        <w:rPr>
          <w:rFonts w:ascii="Arial" w:eastAsia="Times New Roman" w:hAnsi="Arial" w:cs="Arial"/>
          <w:sz w:val="24"/>
          <w:szCs w:val="24"/>
          <w:lang w:eastAsia="pl-PL"/>
        </w:rPr>
        <w:t>FEdKP</w:t>
      </w:r>
      <w:proofErr w:type="spellEnd"/>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 xml:space="preserve">w ramach </w:t>
      </w:r>
      <w:proofErr w:type="spellStart"/>
      <w:r w:rsidRPr="00D85846">
        <w:rPr>
          <w:rFonts w:ascii="Arial" w:eastAsia="Times New Roman" w:hAnsi="Arial" w:cs="Arial"/>
          <w:sz w:val="24"/>
          <w:szCs w:val="24"/>
          <w:lang w:eastAsia="pl-PL"/>
        </w:rPr>
        <w:t>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proofErr w:type="spellEnd"/>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lastRenderedPageBreak/>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 xml:space="preserve">Do No </w:t>
      </w:r>
      <w:proofErr w:type="spellStart"/>
      <w:r w:rsidRPr="00C11720">
        <w:rPr>
          <w:rFonts w:ascii="Arial" w:eastAsia="Times New Roman" w:hAnsi="Arial" w:cs="Arial"/>
          <w:sz w:val="24"/>
          <w:szCs w:val="24"/>
          <w:lang w:eastAsia="pl-PL"/>
        </w:rPr>
        <w:t>Significant</w:t>
      </w:r>
      <w:proofErr w:type="spellEnd"/>
      <w:r w:rsidRPr="00C11720">
        <w:rPr>
          <w:rFonts w:ascii="Arial" w:eastAsia="Times New Roman" w:hAnsi="Arial" w:cs="Arial"/>
          <w:sz w:val="24"/>
          <w:szCs w:val="24"/>
          <w:lang w:eastAsia="pl-PL"/>
        </w:rPr>
        <w:t xml:space="preserve"> </w:t>
      </w:r>
      <w:proofErr w:type="spellStart"/>
      <w:r w:rsidRPr="00C11720">
        <w:rPr>
          <w:rFonts w:ascii="Arial" w:eastAsia="Times New Roman" w:hAnsi="Arial" w:cs="Arial"/>
          <w:sz w:val="24"/>
          <w:szCs w:val="24"/>
          <w:lang w:eastAsia="pl-PL"/>
        </w:rPr>
        <w:t>Harm</w:t>
      </w:r>
      <w:proofErr w:type="spellEnd"/>
      <w:r w:rsidRPr="00C11720">
        <w:rPr>
          <w:rFonts w:ascii="Arial" w:eastAsia="Times New Roman" w:hAnsi="Arial" w:cs="Arial"/>
          <w:sz w:val="24"/>
          <w:szCs w:val="24"/>
          <w:lang w:eastAsia="pl-PL"/>
        </w:rPr>
        <w:t>)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7BBD7C5B" w14:textId="35C3047C" w:rsidR="00747F59" w:rsidRPr="00825DBA" w:rsidRDefault="007D02C1" w:rsidP="00825DBA">
      <w:pPr>
        <w:pStyle w:val="Akapitzlist"/>
        <w:numPr>
          <w:ilvl w:val="0"/>
          <w:numId w:val="28"/>
        </w:numPr>
        <w:spacing w:after="120" w:line="360" w:lineRule="auto"/>
        <w:ind w:left="284" w:hanging="284"/>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r w:rsidR="00C250B3">
        <w:rPr>
          <w:rFonts w:ascii="Arial" w:eastAsia="Calibri" w:hAnsi="Arial" w:cs="Arial"/>
          <w:kern w:val="0"/>
          <w:sz w:val="24"/>
          <w:szCs w:val="24"/>
          <w:lang w:eastAsia="pl-PL"/>
          <w14:ligatures w14:val="none"/>
        </w:rPr>
        <w:t xml:space="preserve"> </w:t>
      </w:r>
      <w:r w:rsidR="00747F59" w:rsidRPr="00825DBA">
        <w:rPr>
          <w:rFonts w:ascii="Arial" w:eastAsia="Calibri" w:hAnsi="Arial" w:cs="Arial"/>
          <w:kern w:val="0"/>
          <w:sz w:val="24"/>
          <w:szCs w:val="24"/>
          <w:lang w:eastAsia="pl-PL"/>
          <w14:ligatures w14:val="none"/>
        </w:rPr>
        <w:t xml:space="preserve">wyjątku wskazanego w art. 7 ust 1 lit. h) </w:t>
      </w:r>
      <w:proofErr w:type="spellStart"/>
      <w:r w:rsidR="00747F59" w:rsidRPr="00825DBA">
        <w:rPr>
          <w:rFonts w:ascii="Arial" w:eastAsia="Calibri" w:hAnsi="Arial" w:cs="Arial"/>
          <w:kern w:val="0"/>
          <w:sz w:val="24"/>
          <w:szCs w:val="24"/>
          <w:lang w:eastAsia="pl-PL"/>
          <w14:ligatures w14:val="none"/>
        </w:rPr>
        <w:t>ppk</w:t>
      </w:r>
      <w:r w:rsidR="009E3129">
        <w:rPr>
          <w:rFonts w:ascii="Arial" w:eastAsia="Calibri" w:hAnsi="Arial" w:cs="Arial"/>
          <w:kern w:val="0"/>
          <w:sz w:val="24"/>
          <w:szCs w:val="24"/>
          <w:lang w:eastAsia="pl-PL"/>
          <w14:ligatures w14:val="none"/>
        </w:rPr>
        <w:t>t</w:t>
      </w:r>
      <w:proofErr w:type="spellEnd"/>
      <w:r w:rsidR="00747F59" w:rsidRPr="00825DBA">
        <w:rPr>
          <w:rFonts w:ascii="Arial" w:eastAsia="Calibri" w:hAnsi="Arial" w:cs="Arial"/>
          <w:kern w:val="0"/>
          <w:sz w:val="24"/>
          <w:szCs w:val="24"/>
          <w:lang w:eastAsia="pl-PL"/>
          <w14:ligatures w14:val="none"/>
        </w:rPr>
        <w:t xml:space="preserve"> (iii) rozporządzenia EFRR, tj. </w:t>
      </w:r>
    </w:p>
    <w:p w14:paraId="7FD2CAB7" w14:textId="31B093FE" w:rsidR="00747F59" w:rsidRPr="001846FA" w:rsidRDefault="00747F59" w:rsidP="00746D46">
      <w:pPr>
        <w:pStyle w:val="Akapitzlist"/>
        <w:spacing w:line="360" w:lineRule="auto"/>
        <w:ind w:left="284"/>
        <w:rPr>
          <w:rFonts w:ascii="Arial" w:hAnsi="Arial" w:cs="Arial"/>
          <w:sz w:val="24"/>
          <w:szCs w:val="24"/>
        </w:rPr>
      </w:pPr>
      <w:r w:rsidRPr="001846FA">
        <w:rPr>
          <w:rStyle w:val="text-justify"/>
          <w:rFonts w:ascii="Arial" w:hAnsi="Arial" w:cs="Arial"/>
          <w:color w:val="333333"/>
          <w:sz w:val="24"/>
          <w:szCs w:val="24"/>
          <w:shd w:val="clear" w:color="auto" w:fill="FFFFFF"/>
        </w:rPr>
        <w:t>inwestycji w:</w:t>
      </w:r>
    </w:p>
    <w:p w14:paraId="5924D497" w14:textId="6B9BA7B4" w:rsidR="00747F59" w:rsidRPr="00825DBA" w:rsidRDefault="00747F59" w:rsidP="001846F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1846FA">
        <w:rPr>
          <w:rStyle w:val="text-justify"/>
          <w:rFonts w:ascii="Arial" w:hAnsi="Arial" w:cs="Arial"/>
          <w:color w:val="333333"/>
          <w:sz w:val="24"/>
          <w:szCs w:val="24"/>
        </w:rPr>
        <w:t xml:space="preserve">ekologicznie czyste pojazdy zdefiniowane w </w:t>
      </w:r>
      <w:hyperlink r:id="rId10" w:anchor="/document/67873286" w:history="1">
        <w:r w:rsidRPr="001846FA">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00825DBA" w:rsidRPr="00825DBA">
        <w:rPr>
          <w:rStyle w:val="Odwoanieprzypisudolnego"/>
          <w:rFonts w:ascii="Arial" w:hAnsi="Arial" w:cs="Arial"/>
          <w:color w:val="333333"/>
          <w:sz w:val="24"/>
          <w:szCs w:val="24"/>
        </w:rPr>
        <w:footnoteReference w:id="2"/>
      </w:r>
      <w:r w:rsidR="00B0122B" w:rsidRPr="00825DBA">
        <w:rPr>
          <w:rStyle w:val="text-justify"/>
          <w:rFonts w:ascii="Arial" w:hAnsi="Arial" w:cs="Arial"/>
          <w:color w:val="333333"/>
          <w:sz w:val="24"/>
          <w:szCs w:val="24"/>
        </w:rPr>
        <w:t xml:space="preserve"> </w:t>
      </w:r>
      <w:r w:rsidRPr="00825DBA">
        <w:rPr>
          <w:rStyle w:val="text-justify"/>
          <w:rFonts w:ascii="Arial" w:hAnsi="Arial" w:cs="Arial"/>
          <w:color w:val="333333"/>
          <w:sz w:val="24"/>
          <w:szCs w:val="24"/>
        </w:rPr>
        <w:t>do celów publicznych, oraz</w:t>
      </w:r>
    </w:p>
    <w:p w14:paraId="148EE09C" w14:textId="77777777" w:rsidR="00825DBA" w:rsidRDefault="00747F59" w:rsidP="00825DB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p>
    <w:p w14:paraId="789502A8" w14:textId="158FCF2F" w:rsidR="00D161A0" w:rsidRPr="00746D46" w:rsidRDefault="00EC4562" w:rsidP="001846FA">
      <w:pPr>
        <w:pStyle w:val="Akapitzlist"/>
        <w:numPr>
          <w:ilvl w:val="0"/>
          <w:numId w:val="28"/>
        </w:numPr>
        <w:shd w:val="clear" w:color="auto" w:fill="FFFFFF"/>
        <w:spacing w:line="360" w:lineRule="auto"/>
        <w:ind w:left="284" w:hanging="284"/>
        <w:rPr>
          <w:rFonts w:ascii="Arial" w:hAnsi="Arial" w:cs="Arial"/>
          <w:color w:val="333333"/>
          <w:sz w:val="24"/>
          <w:szCs w:val="24"/>
        </w:rPr>
      </w:pPr>
      <w:r w:rsidRPr="001846FA">
        <w:rPr>
          <w:rFonts w:ascii="Arial" w:eastAsia="Calibri" w:hAnsi="Arial" w:cs="Arial"/>
          <w:kern w:val="0"/>
          <w:sz w:val="24"/>
          <w:szCs w:val="24"/>
          <w:lang w:eastAsia="pl-PL"/>
          <w14:ligatures w14:val="none"/>
        </w:rPr>
        <w:lastRenderedPageBreak/>
        <w:t xml:space="preserve">urządzeń/ maszyn/ środków transportu zasilanych paliwami kopalnymi wykorzystywane w celu realizacji projektu i, które przyczyniają się do osiągnięcia celów szczegółowych </w:t>
      </w:r>
      <w:proofErr w:type="spellStart"/>
      <w:r w:rsidRPr="001846FA">
        <w:rPr>
          <w:rFonts w:ascii="Arial" w:eastAsia="Calibri" w:hAnsi="Arial" w:cs="Arial"/>
          <w:kern w:val="0"/>
          <w:sz w:val="24"/>
          <w:szCs w:val="24"/>
          <w:lang w:eastAsia="pl-PL"/>
          <w14:ligatures w14:val="none"/>
        </w:rPr>
        <w:t>FEdKP</w:t>
      </w:r>
      <w:proofErr w:type="spellEnd"/>
      <w:r w:rsidRPr="001846FA">
        <w:rPr>
          <w:rFonts w:ascii="Arial" w:eastAsia="Calibri" w:hAnsi="Arial" w:cs="Arial"/>
          <w:kern w:val="0"/>
          <w:sz w:val="24"/>
          <w:szCs w:val="24"/>
          <w:lang w:eastAsia="pl-PL"/>
          <w14:ligatures w14:val="none"/>
        </w:rPr>
        <w:t>, gdy nie istnieje realna alternatywna technologia</w:t>
      </w:r>
      <w:r w:rsidR="007D02C1" w:rsidRPr="001846FA">
        <w:rPr>
          <w:rFonts w:ascii="Arial" w:eastAsia="Calibri" w:hAnsi="Arial" w:cs="Arial"/>
          <w:kern w:val="0"/>
          <w:sz w:val="24"/>
          <w:szCs w:val="24"/>
          <w:lang w:eastAsia="pl-PL"/>
          <w14:ligatures w14:val="none"/>
        </w:rPr>
        <w:t>.</w:t>
      </w:r>
    </w:p>
    <w:p w14:paraId="02ED632F" w14:textId="77777777" w:rsidR="00D161A0" w:rsidRPr="00746D46" w:rsidRDefault="00D161A0" w:rsidP="001846FA">
      <w:pPr>
        <w:shd w:val="clear" w:color="auto" w:fill="FFFFFF"/>
        <w:spacing w:line="360" w:lineRule="auto"/>
        <w:rPr>
          <w:rFonts w:ascii="Arial" w:hAnsi="Arial" w:cs="Arial"/>
          <w:color w:val="333333"/>
          <w:sz w:val="24"/>
          <w:szCs w:val="24"/>
        </w:rPr>
      </w:pP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16A8DB6D" w14:textId="7E36073D"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w:t>
      </w:r>
      <w:proofErr w:type="spellStart"/>
      <w:r w:rsidR="00E11E0F" w:rsidRPr="00E11E0F">
        <w:rPr>
          <w:rFonts w:ascii="Arial" w:eastAsia="Calibri" w:hAnsi="Arial" w:cs="Arial"/>
          <w:kern w:val="0"/>
          <w:sz w:val="24"/>
          <w:szCs w:val="24"/>
          <w:lang w:eastAsia="pl-PL"/>
          <w14:ligatures w14:val="none"/>
        </w:rPr>
        <w:t>ppkt</w:t>
      </w:r>
      <w:proofErr w:type="spellEnd"/>
      <w:r w:rsidR="00E11E0F" w:rsidRPr="00E11E0F">
        <w:rPr>
          <w:rFonts w:ascii="Arial" w:eastAsia="Calibri" w:hAnsi="Arial" w:cs="Arial"/>
          <w:kern w:val="0"/>
          <w:sz w:val="24"/>
          <w:szCs w:val="24"/>
          <w:lang w:eastAsia="pl-PL"/>
          <w14:ligatures w14:val="none"/>
        </w:rPr>
        <w:t xml:space="preserve">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0E330B2A"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1846FA">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 xml:space="preserve">lit. h) </w:t>
      </w:r>
      <w:proofErr w:type="spellStart"/>
      <w:r w:rsidR="00EB3E1C">
        <w:rPr>
          <w:rFonts w:ascii="Arial" w:eastAsia="Calibri" w:hAnsi="Arial" w:cs="Arial"/>
          <w:kern w:val="0"/>
          <w:sz w:val="24"/>
          <w:szCs w:val="24"/>
          <w:lang w:eastAsia="pl-PL"/>
          <w14:ligatures w14:val="none"/>
        </w:rPr>
        <w:t>ppkt</w:t>
      </w:r>
      <w:proofErr w:type="spellEnd"/>
      <w:r w:rsidR="00EB3E1C">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57400E3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w:t>
      </w:r>
      <w:proofErr w:type="spellStart"/>
      <w:r w:rsidRPr="00BE2F5D">
        <w:rPr>
          <w:rFonts w:ascii="Arial" w:eastAsia="Times New Roman" w:hAnsi="Arial" w:cs="Arial"/>
          <w:sz w:val="24"/>
          <w:szCs w:val="24"/>
          <w:lang w:eastAsia="pl-PL"/>
        </w:rPr>
        <w:t>FEdKP</w:t>
      </w:r>
      <w:proofErr w:type="spellEnd"/>
      <w:r w:rsidRPr="00BE2F5D">
        <w:rPr>
          <w:rFonts w:ascii="Arial" w:eastAsia="Times New Roman" w:hAnsi="Arial" w:cs="Arial"/>
          <w:sz w:val="24"/>
          <w:szCs w:val="24"/>
          <w:lang w:eastAsia="pl-PL"/>
        </w:rPr>
        <w:t xml:space="preserve">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Pr="00BE2F5D">
        <w:rPr>
          <w:rFonts w:ascii="Arial" w:eastAsia="Times New Roman" w:hAnsi="Arial" w:cs="Arial"/>
          <w:sz w:val="24"/>
          <w:szCs w:val="24"/>
          <w:lang w:eastAsia="pl-PL"/>
        </w:rPr>
        <w:t xml:space="preserve">)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w:t>
      </w:r>
      <w:r w:rsidRPr="00BE2F5D">
        <w:rPr>
          <w:rFonts w:ascii="Arial" w:eastAsia="Times New Roman" w:hAnsi="Arial" w:cs="Arial"/>
          <w:sz w:val="24"/>
          <w:szCs w:val="24"/>
          <w:lang w:eastAsia="pl-PL"/>
        </w:rPr>
        <w:lastRenderedPageBreak/>
        <w:t>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lastRenderedPageBreak/>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proofErr w:type="spellStart"/>
      <w:r w:rsidR="004C2FEF">
        <w:rPr>
          <w:rFonts w:ascii="Arial" w:eastAsia="Times New Roman" w:hAnsi="Arial" w:cs="Arial"/>
          <w:sz w:val="24"/>
          <w:szCs w:val="24"/>
          <w:lang w:eastAsia="pl-PL"/>
        </w:rPr>
        <w:t>FEdKP</w:t>
      </w:r>
      <w:proofErr w:type="spellEnd"/>
      <w:r w:rsidR="004C2FEF">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4D69C5ED"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64B73">
        <w:rPr>
          <w:rFonts w:ascii="Arial" w:eastAsia="Times New Roman" w:hAnsi="Arial" w:cs="Arial"/>
          <w:sz w:val="24"/>
          <w:szCs w:val="24"/>
          <w:lang w:eastAsia="pl-PL"/>
        </w:rPr>
        <w:t xml:space="preserve"> </w:t>
      </w:r>
      <w:r w:rsidR="00964B73" w:rsidRPr="00964B73">
        <w:rPr>
          <w:rFonts w:ascii="Arial" w:eastAsia="Times New Roman" w:hAnsi="Arial" w:cs="Arial"/>
          <w:sz w:val="24"/>
          <w:szCs w:val="24"/>
          <w:lang w:eastAsia="pl-PL"/>
        </w:rPr>
        <w:t>poprzez wypełnienie tabeli 1a w arkuszu „Nakłady” analizy finansowej</w:t>
      </w:r>
      <w:r w:rsidR="00964B73">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 xml:space="preserve">ytycznych Ministra Finansów z dnia 3 października 2022 r. dotyczących stosowania jednolitych wskaźników makroekonomicznych </w:t>
      </w:r>
      <w:r w:rsidR="001428C9" w:rsidRPr="00E03469">
        <w:rPr>
          <w:rFonts w:ascii="Arial" w:eastAsia="Times New Roman" w:hAnsi="Arial" w:cs="Arial"/>
          <w:sz w:val="24"/>
          <w:szCs w:val="24"/>
          <w:lang w:eastAsia="pl-PL"/>
        </w:rPr>
        <w:lastRenderedPageBreak/>
        <w:t>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listę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matrycę ryzyka prezentującą dla każdego ze zidentyfikowanych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4998D" w14:textId="77777777" w:rsidR="001B78C2" w:rsidRDefault="001B78C2" w:rsidP="006D08C8">
      <w:pPr>
        <w:spacing w:after="0" w:line="240" w:lineRule="auto"/>
      </w:pPr>
      <w:r>
        <w:separator/>
      </w:r>
    </w:p>
  </w:endnote>
  <w:endnote w:type="continuationSeparator" w:id="0">
    <w:p w14:paraId="52297E2C" w14:textId="77777777" w:rsidR="001B78C2" w:rsidRDefault="001B78C2"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77FC" w14:textId="77777777" w:rsidR="001B78C2" w:rsidRDefault="001B78C2" w:rsidP="006D08C8">
      <w:pPr>
        <w:spacing w:after="0" w:line="240" w:lineRule="auto"/>
      </w:pPr>
      <w:r>
        <w:separator/>
      </w:r>
    </w:p>
  </w:footnote>
  <w:footnote w:type="continuationSeparator" w:id="0">
    <w:p w14:paraId="075DE99D" w14:textId="77777777" w:rsidR="001B78C2" w:rsidRDefault="001B78C2"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0EAFE7E9" w14:textId="4F6E4A84" w:rsidR="00825DBA" w:rsidRDefault="00825DBA" w:rsidP="001846FA">
      <w:pPr>
        <w:spacing w:after="120" w:line="360" w:lineRule="auto"/>
      </w:pPr>
      <w:r w:rsidRPr="001846FA">
        <w:rPr>
          <w:sz w:val="24"/>
          <w:szCs w:val="24"/>
        </w:rPr>
        <w:footnoteRef/>
      </w:r>
      <w:r w:rsidRPr="001846FA">
        <w:rPr>
          <w:rFonts w:ascii="Arial" w:hAnsi="Arial" w:cs="Arial"/>
          <w:sz w:val="24"/>
          <w:szCs w:val="24"/>
        </w:rPr>
        <w:t xml:space="preserve"> </w:t>
      </w:r>
      <w:hyperlink r:id="rId1" w:anchor="/document/67873286" w:history="1">
        <w:r w:rsidRPr="001846FA">
          <w:rPr>
            <w:rFonts w:ascii="Arial" w:hAnsi="Arial" w:cs="Arial"/>
            <w:sz w:val="24"/>
            <w:szCs w:val="24"/>
          </w:rPr>
          <w:t>Dyrektywa</w:t>
        </w:r>
      </w:hyperlink>
      <w:r w:rsidRPr="001846FA">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F05C0F">
        <w:rPr>
          <w:rFonts w:ascii="Arial" w:hAnsi="Arial" w:cs="Arial"/>
          <w:sz w:val="24"/>
          <w:szCs w:val="24"/>
        </w:rPr>
        <w:t xml:space="preserve"> </w:t>
      </w:r>
      <w:r w:rsidRPr="001846FA">
        <w:rPr>
          <w:rFonts w:ascii="Arial" w:hAnsi="Arial" w:cs="Arial"/>
          <w:sz w:val="24"/>
          <w:szCs w:val="24"/>
        </w:rPr>
        <w:t>U</w:t>
      </w:r>
      <w:r w:rsidR="00F05C0F">
        <w:rPr>
          <w:rFonts w:ascii="Arial" w:hAnsi="Arial" w:cs="Arial"/>
          <w:sz w:val="24"/>
          <w:szCs w:val="24"/>
        </w:rPr>
        <w:t>rz</w:t>
      </w:r>
      <w:r w:rsidRPr="001846FA">
        <w:rPr>
          <w:rFonts w:ascii="Arial" w:hAnsi="Arial" w:cs="Arial"/>
          <w:sz w:val="24"/>
          <w:szCs w:val="24"/>
        </w:rPr>
        <w:t>.</w:t>
      </w:r>
      <w:r w:rsidR="00F05C0F">
        <w:rPr>
          <w:rFonts w:ascii="Arial" w:hAnsi="Arial" w:cs="Arial"/>
          <w:sz w:val="24"/>
          <w:szCs w:val="24"/>
        </w:rPr>
        <w:t xml:space="preserve"> UE</w:t>
      </w:r>
      <w:r w:rsidRPr="001846FA">
        <w:rPr>
          <w:rFonts w:ascii="Arial" w:hAnsi="Arial" w:cs="Arial"/>
          <w:sz w:val="24"/>
          <w:szCs w:val="24"/>
        </w:rPr>
        <w:t xml:space="preserve"> L 120 z 15.5.2009</w:t>
      </w:r>
      <w:r w:rsidR="00F05C0F">
        <w:rPr>
          <w:rFonts w:ascii="Arial" w:hAnsi="Arial" w:cs="Arial"/>
          <w:sz w:val="24"/>
          <w:szCs w:val="24"/>
        </w:rPr>
        <w:t xml:space="preserve"> r.</w:t>
      </w:r>
      <w:r w:rsidRPr="001846FA">
        <w:rPr>
          <w:rFonts w:ascii="Arial" w:hAnsi="Arial" w:cs="Arial"/>
          <w:sz w:val="24"/>
          <w:szCs w:val="24"/>
        </w:rPr>
        <w:t>, s. 5).</w:t>
      </w:r>
    </w:p>
  </w:footnote>
  <w:footnote w:id="3">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4">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5">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7">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8">
    <w:p w14:paraId="6DDB0257" w14:textId="13DDC3DE" w:rsidR="00964B73" w:rsidRPr="00964B73" w:rsidRDefault="00964B73">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t>
      </w:r>
      <w:r w:rsidR="00A819FF">
        <w:rPr>
          <w:rFonts w:ascii="Arial" w:hAnsi="Arial" w:cs="Arial"/>
          <w:sz w:val="24"/>
          <w:szCs w:val="24"/>
        </w:rPr>
        <w:t>w</w:t>
      </w:r>
      <w:r w:rsidRPr="00964B73">
        <w:rPr>
          <w:rFonts w:ascii="Arial" w:hAnsi="Arial" w:cs="Arial"/>
          <w:sz w:val="24"/>
          <w:szCs w:val="24"/>
        </w:rPr>
        <w:t>nioskodawców, niezależnie od statusu w zakresie odliczania podatku VAT.</w:t>
      </w:r>
    </w:p>
  </w:footnote>
  <w:footnote w:id="9">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77B00"/>
    <w:multiLevelType w:val="hybridMultilevel"/>
    <w:tmpl w:val="7E7CEC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5"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6"/>
  </w:num>
  <w:num w:numId="2" w16cid:durableId="1754231680">
    <w:abstractNumId w:val="5"/>
  </w:num>
  <w:num w:numId="3" w16cid:durableId="1881428969">
    <w:abstractNumId w:val="10"/>
  </w:num>
  <w:num w:numId="4" w16cid:durableId="803039176">
    <w:abstractNumId w:val="25"/>
  </w:num>
  <w:num w:numId="5" w16cid:durableId="1287807973">
    <w:abstractNumId w:val="28"/>
  </w:num>
  <w:num w:numId="6" w16cid:durableId="445545447">
    <w:abstractNumId w:val="21"/>
  </w:num>
  <w:num w:numId="7" w16cid:durableId="1668558158">
    <w:abstractNumId w:val="20"/>
  </w:num>
  <w:num w:numId="8" w16cid:durableId="872306772">
    <w:abstractNumId w:val="12"/>
  </w:num>
  <w:num w:numId="9" w16cid:durableId="228658107">
    <w:abstractNumId w:val="11"/>
  </w:num>
  <w:num w:numId="10" w16cid:durableId="1601598563">
    <w:abstractNumId w:val="13"/>
  </w:num>
  <w:num w:numId="11" w16cid:durableId="226385308">
    <w:abstractNumId w:val="7"/>
  </w:num>
  <w:num w:numId="12" w16cid:durableId="671251836">
    <w:abstractNumId w:val="17"/>
  </w:num>
  <w:num w:numId="13" w16cid:durableId="1993244314">
    <w:abstractNumId w:val="8"/>
  </w:num>
  <w:num w:numId="14" w16cid:durableId="444082893">
    <w:abstractNumId w:val="1"/>
  </w:num>
  <w:num w:numId="15" w16cid:durableId="1397128563">
    <w:abstractNumId w:val="27"/>
  </w:num>
  <w:num w:numId="16" w16cid:durableId="1349914828">
    <w:abstractNumId w:val="2"/>
  </w:num>
  <w:num w:numId="17" w16cid:durableId="1809274997">
    <w:abstractNumId w:val="19"/>
  </w:num>
  <w:num w:numId="18" w16cid:durableId="1926765382">
    <w:abstractNumId w:val="24"/>
  </w:num>
  <w:num w:numId="19" w16cid:durableId="1368221022">
    <w:abstractNumId w:val="6"/>
  </w:num>
  <w:num w:numId="20" w16cid:durableId="355883991">
    <w:abstractNumId w:val="0"/>
  </w:num>
  <w:num w:numId="21" w16cid:durableId="375400149">
    <w:abstractNumId w:val="23"/>
  </w:num>
  <w:num w:numId="22" w16cid:durableId="817695491">
    <w:abstractNumId w:val="14"/>
  </w:num>
  <w:num w:numId="23" w16cid:durableId="22554975">
    <w:abstractNumId w:val="16"/>
  </w:num>
  <w:num w:numId="24" w16cid:durableId="893976897">
    <w:abstractNumId w:val="18"/>
  </w:num>
  <w:num w:numId="25" w16cid:durableId="1254363758">
    <w:abstractNumId w:val="15"/>
  </w:num>
  <w:num w:numId="26" w16cid:durableId="1309047010">
    <w:abstractNumId w:val="22"/>
  </w:num>
  <w:num w:numId="27" w16cid:durableId="521825574">
    <w:abstractNumId w:val="4"/>
  </w:num>
  <w:num w:numId="28" w16cid:durableId="626670025">
    <w:abstractNumId w:val="3"/>
  </w:num>
  <w:num w:numId="29"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3AB4"/>
    <w:rsid w:val="0003652D"/>
    <w:rsid w:val="00061842"/>
    <w:rsid w:val="00090AFC"/>
    <w:rsid w:val="000E12CC"/>
    <w:rsid w:val="001264D5"/>
    <w:rsid w:val="001428C9"/>
    <w:rsid w:val="00155EEB"/>
    <w:rsid w:val="001774B7"/>
    <w:rsid w:val="00177EEE"/>
    <w:rsid w:val="001846FA"/>
    <w:rsid w:val="00186975"/>
    <w:rsid w:val="001A0300"/>
    <w:rsid w:val="001B3782"/>
    <w:rsid w:val="001B40DA"/>
    <w:rsid w:val="001B78C2"/>
    <w:rsid w:val="001C13B8"/>
    <w:rsid w:val="001D26CB"/>
    <w:rsid w:val="001E7498"/>
    <w:rsid w:val="001E7E06"/>
    <w:rsid w:val="001F14C4"/>
    <w:rsid w:val="001F4CF0"/>
    <w:rsid w:val="002246CB"/>
    <w:rsid w:val="00251A7B"/>
    <w:rsid w:val="00255987"/>
    <w:rsid w:val="00267D88"/>
    <w:rsid w:val="002730D8"/>
    <w:rsid w:val="002745EB"/>
    <w:rsid w:val="00294250"/>
    <w:rsid w:val="002A2CED"/>
    <w:rsid w:val="002E2F93"/>
    <w:rsid w:val="002F0DFD"/>
    <w:rsid w:val="002F0E18"/>
    <w:rsid w:val="00310761"/>
    <w:rsid w:val="0032360C"/>
    <w:rsid w:val="0032523C"/>
    <w:rsid w:val="00345A1A"/>
    <w:rsid w:val="00367AA9"/>
    <w:rsid w:val="00380513"/>
    <w:rsid w:val="00386C55"/>
    <w:rsid w:val="0039738C"/>
    <w:rsid w:val="003A066F"/>
    <w:rsid w:val="003A362D"/>
    <w:rsid w:val="003B3CBC"/>
    <w:rsid w:val="003C7D50"/>
    <w:rsid w:val="003E1B62"/>
    <w:rsid w:val="003F23CC"/>
    <w:rsid w:val="003F7195"/>
    <w:rsid w:val="003F7ADD"/>
    <w:rsid w:val="00405B8C"/>
    <w:rsid w:val="00434FF6"/>
    <w:rsid w:val="00437FB4"/>
    <w:rsid w:val="004A349D"/>
    <w:rsid w:val="004B1DC5"/>
    <w:rsid w:val="004B28FD"/>
    <w:rsid w:val="004C2FEF"/>
    <w:rsid w:val="004C68F7"/>
    <w:rsid w:val="004C7836"/>
    <w:rsid w:val="004D08D2"/>
    <w:rsid w:val="004D277A"/>
    <w:rsid w:val="004D6869"/>
    <w:rsid w:val="004E17D4"/>
    <w:rsid w:val="004E3087"/>
    <w:rsid w:val="004E6721"/>
    <w:rsid w:val="004F5E44"/>
    <w:rsid w:val="0050559B"/>
    <w:rsid w:val="00526777"/>
    <w:rsid w:val="00540D8C"/>
    <w:rsid w:val="00552814"/>
    <w:rsid w:val="00554BEA"/>
    <w:rsid w:val="00561C1D"/>
    <w:rsid w:val="005837B5"/>
    <w:rsid w:val="005921C5"/>
    <w:rsid w:val="005A029B"/>
    <w:rsid w:val="005B7BB8"/>
    <w:rsid w:val="005C39AA"/>
    <w:rsid w:val="005D3FB0"/>
    <w:rsid w:val="00626AE1"/>
    <w:rsid w:val="0065126F"/>
    <w:rsid w:val="006636B2"/>
    <w:rsid w:val="00665DF3"/>
    <w:rsid w:val="006765A5"/>
    <w:rsid w:val="00693037"/>
    <w:rsid w:val="006A41EF"/>
    <w:rsid w:val="006A4935"/>
    <w:rsid w:val="006B28FC"/>
    <w:rsid w:val="006C2A4B"/>
    <w:rsid w:val="006D08C8"/>
    <w:rsid w:val="006E377D"/>
    <w:rsid w:val="006F3E1E"/>
    <w:rsid w:val="0073449A"/>
    <w:rsid w:val="00743145"/>
    <w:rsid w:val="00746D46"/>
    <w:rsid w:val="00747F59"/>
    <w:rsid w:val="00762921"/>
    <w:rsid w:val="00774F15"/>
    <w:rsid w:val="00777586"/>
    <w:rsid w:val="0079531A"/>
    <w:rsid w:val="007964D4"/>
    <w:rsid w:val="007B0513"/>
    <w:rsid w:val="007B139B"/>
    <w:rsid w:val="007D02C1"/>
    <w:rsid w:val="007D4DFB"/>
    <w:rsid w:val="00825DBA"/>
    <w:rsid w:val="00832AD5"/>
    <w:rsid w:val="0085304B"/>
    <w:rsid w:val="0085629F"/>
    <w:rsid w:val="00883AEA"/>
    <w:rsid w:val="00885D04"/>
    <w:rsid w:val="00893543"/>
    <w:rsid w:val="00894D16"/>
    <w:rsid w:val="008A7690"/>
    <w:rsid w:val="008B3CE3"/>
    <w:rsid w:val="008B73DC"/>
    <w:rsid w:val="008F4640"/>
    <w:rsid w:val="008F58EB"/>
    <w:rsid w:val="00900581"/>
    <w:rsid w:val="00903DBE"/>
    <w:rsid w:val="0093794F"/>
    <w:rsid w:val="00943E9A"/>
    <w:rsid w:val="00947457"/>
    <w:rsid w:val="00964B73"/>
    <w:rsid w:val="00982D32"/>
    <w:rsid w:val="00985961"/>
    <w:rsid w:val="0099676E"/>
    <w:rsid w:val="009A0A47"/>
    <w:rsid w:val="009A0D2B"/>
    <w:rsid w:val="009B4205"/>
    <w:rsid w:val="009E3129"/>
    <w:rsid w:val="009E693A"/>
    <w:rsid w:val="00A07258"/>
    <w:rsid w:val="00A12E77"/>
    <w:rsid w:val="00A34E12"/>
    <w:rsid w:val="00A36CE6"/>
    <w:rsid w:val="00A45EF9"/>
    <w:rsid w:val="00A66008"/>
    <w:rsid w:val="00A819FF"/>
    <w:rsid w:val="00A908A4"/>
    <w:rsid w:val="00A96F1F"/>
    <w:rsid w:val="00AB03C7"/>
    <w:rsid w:val="00AB6CE3"/>
    <w:rsid w:val="00AD7BBB"/>
    <w:rsid w:val="00AE5D77"/>
    <w:rsid w:val="00AF5F28"/>
    <w:rsid w:val="00B0122B"/>
    <w:rsid w:val="00B04ADD"/>
    <w:rsid w:val="00B1284A"/>
    <w:rsid w:val="00B12E7F"/>
    <w:rsid w:val="00B157A2"/>
    <w:rsid w:val="00B359AC"/>
    <w:rsid w:val="00B46519"/>
    <w:rsid w:val="00B64A32"/>
    <w:rsid w:val="00BA4DCE"/>
    <w:rsid w:val="00BB58ED"/>
    <w:rsid w:val="00BB5E7A"/>
    <w:rsid w:val="00BC378C"/>
    <w:rsid w:val="00BE2F5D"/>
    <w:rsid w:val="00C11720"/>
    <w:rsid w:val="00C22316"/>
    <w:rsid w:val="00C250B3"/>
    <w:rsid w:val="00C34F96"/>
    <w:rsid w:val="00C3602B"/>
    <w:rsid w:val="00C73E89"/>
    <w:rsid w:val="00C84238"/>
    <w:rsid w:val="00C84B99"/>
    <w:rsid w:val="00C87D8D"/>
    <w:rsid w:val="00CB25F9"/>
    <w:rsid w:val="00CC19C3"/>
    <w:rsid w:val="00CC2C7C"/>
    <w:rsid w:val="00CC3445"/>
    <w:rsid w:val="00CE1E84"/>
    <w:rsid w:val="00D0112F"/>
    <w:rsid w:val="00D11B51"/>
    <w:rsid w:val="00D161A0"/>
    <w:rsid w:val="00D26E48"/>
    <w:rsid w:val="00D3064F"/>
    <w:rsid w:val="00D41121"/>
    <w:rsid w:val="00D47D78"/>
    <w:rsid w:val="00D50B77"/>
    <w:rsid w:val="00D50F79"/>
    <w:rsid w:val="00D7706B"/>
    <w:rsid w:val="00D85846"/>
    <w:rsid w:val="00DA4F28"/>
    <w:rsid w:val="00DB1342"/>
    <w:rsid w:val="00DD18E9"/>
    <w:rsid w:val="00DD4A7B"/>
    <w:rsid w:val="00DF0F34"/>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B69DA"/>
    <w:rsid w:val="00EC4562"/>
    <w:rsid w:val="00EE05BC"/>
    <w:rsid w:val="00EE1877"/>
    <w:rsid w:val="00EE601E"/>
    <w:rsid w:val="00EF0ADD"/>
    <w:rsid w:val="00EF788E"/>
    <w:rsid w:val="00F05C0F"/>
    <w:rsid w:val="00F15F17"/>
    <w:rsid w:val="00F32A86"/>
    <w:rsid w:val="00F500D6"/>
    <w:rsid w:val="00F51996"/>
    <w:rsid w:val="00F72E72"/>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 w:type="character" w:customStyle="1" w:styleId="text-justify">
    <w:name w:val="text-justify"/>
    <w:basedOn w:val="Domylnaczcionkaakapitu"/>
    <w:rsid w:val="00747F59"/>
  </w:style>
  <w:style w:type="character" w:customStyle="1" w:styleId="fn-ref">
    <w:name w:val="fn-ref"/>
    <w:basedOn w:val="Domylnaczcionkaakapitu"/>
    <w:rsid w:val="0074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15</Pages>
  <Words>3097</Words>
  <Characters>18583</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88</cp:revision>
  <cp:lastPrinted>2026-06-30T12:49:00Z</cp:lastPrinted>
  <dcterms:created xsi:type="dcterms:W3CDTF">2023-04-28T08:42:00Z</dcterms:created>
  <dcterms:modified xsi:type="dcterms:W3CDTF">2026-06-30T12:49:00Z</dcterms:modified>
</cp:coreProperties>
</file>